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line="288" w:lineRule="auto"/>
        <w:jc w:val="both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Roboto Condensed" w:hAnsi="Roboto Condensed"/>
          <w:sz w:val="34"/>
          <w:szCs w:val="34"/>
          <w:rtl w:val="0"/>
          <w:lang w:val="de-DE"/>
        </w:rPr>
        <w:t xml:space="preserve">La Dame du Lac - WI6+ 150m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>Accesso:</w:t>
      </w:r>
      <w:r>
        <w:rPr>
          <w:rFonts w:ascii="Roboto Light" w:hAnsi="Roboto Light"/>
          <w:outline w:val="0"/>
          <w:color w:val="464646"/>
          <w:sz w:val="28"/>
          <w:szCs w:val="28"/>
          <w:u w:color="464646"/>
          <w:rtl w:val="0"/>
          <w:lang w:val="de-DE"/>
          <w14:textFill>
            <w14:solidFill>
              <w14:srgbClr w14:val="464646"/>
            </w14:solidFill>
          </w14:textFill>
        </w:rPr>
        <w:t xml:space="preserve"> </w:t>
      </w:r>
      <w:r>
        <w:rPr>
          <w:rFonts w:ascii="Roboto Light" w:hAnsi="Roboto Light"/>
          <w:sz w:val="28"/>
          <w:szCs w:val="28"/>
          <w:rtl w:val="0"/>
          <w:lang w:val="it-IT"/>
        </w:rPr>
        <w:t>per la A5 fino al traforo del Monte Bianco. Percorrerlo. Arrivati a Chamonix scendere la Vall</w:t>
      </w:r>
      <w:r>
        <w:rPr>
          <w:rFonts w:ascii="Roboto Light" w:hAnsi="Roboto Light" w:hint="default"/>
          <w:sz w:val="28"/>
          <w:szCs w:val="28"/>
          <w:rtl w:val="0"/>
          <w:lang w:val="fr-FR"/>
        </w:rPr>
        <w:t>é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e de l'Arve fino a Sallanches e prendere l'autostrada fino a Cluses. Uscire e seguire per Teninge-Morzine-Lac de Montriond. Arrivare fino al lago. La strada ne segue il lato destro orografico. Al fondo del lago prendere la prima strada che scende a destra e parcheggiare.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>Avvicinamento: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 Dal parcheggio seguire per 100 metri verso sinistra la pista pedonale marcata e risalire l'evidente canale fino alla base della cascata. 30 min circa.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>Lunghezza: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 150m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>Difficolt</w:t>
      </w:r>
      <w:r>
        <w:rPr>
          <w:rFonts w:ascii="Roboto Condensed" w:hAnsi="Roboto Condensed" w:hint="default"/>
          <w:sz w:val="28"/>
          <w:szCs w:val="28"/>
          <w:rtl w:val="0"/>
          <w:lang w:val="fr-FR"/>
        </w:rPr>
        <w:t>à</w:t>
      </w:r>
      <w:r>
        <w:rPr>
          <w:rFonts w:ascii="Roboto Condensed" w:hAnsi="Roboto Condensed"/>
          <w:sz w:val="28"/>
          <w:szCs w:val="28"/>
          <w:rtl w:val="0"/>
          <w:lang w:val="de-DE"/>
        </w:rPr>
        <w:t>:</w:t>
      </w:r>
      <w:r>
        <w:rPr>
          <w:rFonts w:ascii="Roboto Light" w:hAnsi="Roboto Light"/>
          <w:sz w:val="28"/>
          <w:szCs w:val="28"/>
          <w:rtl w:val="0"/>
          <w:lang w:val="en-US"/>
        </w:rPr>
        <w:t xml:space="preserve"> WI6+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 xml:space="preserve">Itinerario: </w:t>
      </w:r>
      <w:r>
        <w:rPr>
          <w:rFonts w:ascii="Roboto Light" w:hAnsi="Roboto Light"/>
          <w:sz w:val="28"/>
          <w:szCs w:val="28"/>
          <w:rtl w:val="0"/>
          <w:lang w:val="it-IT"/>
        </w:rPr>
        <w:t>L1: salire lo zoccolo e aggirare la colonna. Sosta su ghiaccio; L2: salire l'evidente colonna, 30m circa verticali con passi strapiombanti, ed uscire dalla grande medusa centrale a seconda di dov'</w:t>
      </w:r>
      <w:r>
        <w:rPr>
          <w:rFonts w:ascii="Roboto Light" w:hAnsi="Roboto Light" w:hint="default"/>
          <w:sz w:val="28"/>
          <w:szCs w:val="28"/>
          <w:rtl w:val="0"/>
          <w:lang w:val="it-IT"/>
        </w:rPr>
        <w:t xml:space="preserve">è </w:t>
      </w:r>
      <w:r>
        <w:rPr>
          <w:rFonts w:ascii="Roboto Light" w:hAnsi="Roboto Light"/>
          <w:sz w:val="28"/>
          <w:szCs w:val="28"/>
          <w:rtl w:val="0"/>
          <w:lang w:val="de-DE"/>
        </w:rPr>
        <w:t>pi</w:t>
      </w:r>
      <w:r>
        <w:rPr>
          <w:rFonts w:ascii="Roboto Light" w:hAnsi="Roboto Light" w:hint="default"/>
          <w:sz w:val="28"/>
          <w:szCs w:val="28"/>
          <w:rtl w:val="0"/>
          <w:lang w:val="it-IT"/>
        </w:rPr>
        <w:t xml:space="preserve">ù </w:t>
      </w:r>
      <w:r>
        <w:rPr>
          <w:rFonts w:ascii="Roboto Light" w:hAnsi="Roboto Light"/>
          <w:sz w:val="28"/>
          <w:szCs w:val="28"/>
          <w:rtl w:val="0"/>
          <w:lang w:val="it-IT"/>
        </w:rPr>
        <w:t>facile, 45m sosta su ghiaccio; L3: farsi strata tra strapiombi e meduse fino ad uscire dalla colata, 60m circa, sosta su albero a sx. L3 si pu</w:t>
      </w:r>
      <w:r>
        <w:rPr>
          <w:rFonts w:ascii="Roboto Light" w:hAnsi="Roboto Light" w:hint="default"/>
          <w:sz w:val="28"/>
          <w:szCs w:val="28"/>
          <w:rtl w:val="0"/>
          <w:lang w:val="it-IT"/>
        </w:rPr>
        <w:t xml:space="preserve">ò 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spezzare in due a seconda degli attriti delle corde dovuti al raggiro delle meduse.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>Materiale: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 normale attrezzatura da cascata. Prevedere viti per fare sosta su giaccio e ferretto per le Abalakov.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</w:rPr>
      </w:pPr>
      <w:r>
        <w:rPr>
          <w:rFonts w:ascii="Roboto Condensed" w:hAnsi="Roboto Condensed"/>
          <w:sz w:val="28"/>
          <w:szCs w:val="28"/>
          <w:rtl w:val="0"/>
          <w:lang w:val="de-DE"/>
        </w:rPr>
        <w:t>Note: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 L'itinerario </w:t>
      </w:r>
      <w:r>
        <w:rPr>
          <w:rFonts w:ascii="Roboto Light" w:hAnsi="Roboto Light" w:hint="default"/>
          <w:sz w:val="28"/>
          <w:szCs w:val="28"/>
          <w:rtl w:val="0"/>
          <w:lang w:val="it-IT"/>
        </w:rPr>
        <w:t xml:space="preserve">è 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chiaramente variabile a seconda della conformazione della cascata.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  <w:r>
        <w:rPr>
          <w:rFonts w:ascii="Roboto Condensed" w:hAnsi="Roboto Condensed"/>
          <w:sz w:val="28"/>
          <w:szCs w:val="28"/>
          <w:rtl w:val="0"/>
          <w:lang w:val="it-IT"/>
        </w:rPr>
        <w:t>Discesa:</w:t>
      </w:r>
      <w:r>
        <w:rPr>
          <w:rFonts w:ascii="Roboto Light" w:hAnsi="Roboto Light"/>
          <w:sz w:val="28"/>
          <w:szCs w:val="28"/>
          <w:rtl w:val="0"/>
          <w:lang w:val="it-IT"/>
        </w:rPr>
        <w:t xml:space="preserve"> La prima doppia su albero: attenzione alle corde che si incastrano sui tronchi in uscita dalla cascata, suggerisco una doppia corta di 10-15 metri. Le altre doppie sono da farsi su Abalakov. Esiste una discesa che combina camminata e doppie lungo il canale che borda a destra la cascata: SCONSIGLIATO!!! pericolo valanghe!!!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</w:p>
    <w:p>
      <w:pPr>
        <w:pStyle w:val="Di default"/>
        <w:spacing w:line="288" w:lineRule="auto"/>
        <w:jc w:val="both"/>
        <w:rPr>
          <w:rFonts w:ascii="Roboto Condensed" w:cs="Roboto Condensed" w:hAnsi="Roboto Condensed" w:eastAsia="Roboto Condensed"/>
          <w:i w:val="1"/>
          <w:iCs w:val="1"/>
          <w:sz w:val="24"/>
          <w:szCs w:val="24"/>
          <w:lang w:val="it-IT"/>
        </w:rPr>
      </w:pPr>
      <w:r>
        <w:rPr>
          <w:rFonts w:ascii="Roboto Condensed" w:hAnsi="Roboto Condensed"/>
          <w:i w:val="1"/>
          <w:iCs w:val="1"/>
          <w:sz w:val="24"/>
          <w:szCs w:val="24"/>
          <w:rtl w:val="0"/>
          <w:lang w:val="it-IT"/>
        </w:rPr>
        <w:t xml:space="preserve">Disclaimer </w:t>
      </w:r>
    </w:p>
    <w:p>
      <w:pPr>
        <w:pStyle w:val="Di default"/>
        <w:spacing w:line="288" w:lineRule="auto"/>
        <w:jc w:val="both"/>
        <w:rPr>
          <w:rFonts w:ascii="Roboto Thin" w:cs="Roboto Thin" w:hAnsi="Roboto Thin" w:eastAsia="Roboto Thin"/>
          <w:i w:val="1"/>
          <w:iCs w:val="1"/>
          <w:sz w:val="24"/>
          <w:szCs w:val="24"/>
          <w:lang w:val="it-IT"/>
        </w:rPr>
      </w:pP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Ci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 xml:space="preserve">che 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 xml:space="preserve">riportato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in questa pagina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 è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mirato alla divulgazione di informazioni utili ed affidabili per affrontare salite, scalate, gite di sci alpinismo e fuoripista, cascate e tutto ci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che ci offre la montagna nella maggior sicurezza possibile, perch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é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 xml:space="preserve">ogni alpinista ed amante della montagna possa partire per un'avventura con una corretta preparazione preventiva. Noi rimaniamo sempre a vostra disposizione per ulteriori chiarimenti e consigli, ma non possiamo agire per voi e spesso non 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saremo presenti durante le vostre gite. Pertanto, rimarr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vostro compito e responsabilit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valutare le condizioni della montagna sul momento, che possono cambiare in modo repentino secondo gli agenti atmosferici. Dovrete quindi saper valutare con la vostra esperienza e capacit</w:t>
      </w:r>
      <w:r>
        <w:rPr>
          <w:rFonts w:ascii="Roboto Thin" w:hAnsi="Roboto Thin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rtl w:val="0"/>
          <w:lang w:val="it-IT"/>
        </w:rPr>
        <w:t>il terreno che vi circonda, e prendere le decisioni necessarie per il corretto svolgimento della salita nel momento stesso in cui sarete in montagna.</w:t>
      </w: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</w:p>
    <w:p>
      <w:pPr>
        <w:pStyle w:val="Di default"/>
        <w:spacing w:line="288" w:lineRule="auto"/>
        <w:jc w:val="both"/>
        <w:rPr>
          <w:rFonts w:ascii="Roboto Light" w:cs="Roboto Light" w:hAnsi="Roboto Light" w:eastAsia="Roboto Light"/>
          <w:sz w:val="28"/>
          <w:szCs w:val="28"/>
          <w:lang w:val="it-IT"/>
        </w:rPr>
      </w:pPr>
    </w:p>
    <w:p>
      <w:pPr>
        <w:pStyle w:val="Nota a piè di pagina"/>
        <w:spacing w:line="288" w:lineRule="auto"/>
        <w:jc w:val="both"/>
      </w:pPr>
      <w:r>
        <w:rPr>
          <w:rFonts w:ascii="Roboto Light" w:cs="Roboto Light" w:hAnsi="Roboto Light" w:eastAsia="Roboto Light"/>
          <w:sz w:val="28"/>
          <w:szCs w:val="28"/>
          <w:lang w:val="it-IT"/>
        </w:rPr>
        <w:tab/>
        <w:tab/>
        <w:tab/>
        <w:tab/>
        <w:tab/>
        <w:tab/>
        <w:tab/>
        <w:tab/>
        <w:tab/>
        <w:tab/>
        <w:tab/>
      </w:r>
      <w:r>
        <w:rPr>
          <w:rFonts w:ascii="Roboto Light" w:hAnsi="Roboto Light" w:hint="default"/>
          <w:sz w:val="24"/>
          <w:szCs w:val="24"/>
          <w:rtl w:val="0"/>
          <w:lang w:val="it-IT"/>
        </w:rPr>
        <w:t>©</w:t>
      </w:r>
      <w:r>
        <w:rPr>
          <w:rFonts w:ascii="Roboto Light" w:hAnsi="Roboto Light"/>
          <w:sz w:val="24"/>
          <w:szCs w:val="24"/>
          <w:rtl w:val="0"/>
          <w:lang w:val="it-IT"/>
        </w:rPr>
        <w:t>EnricoBonino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Condensed">
    <w:charset w:val="00"/>
    <w:family w:val="roman"/>
    <w:pitch w:val="default"/>
  </w:font>
  <w:font w:name="Times">
    <w:charset w:val="00"/>
    <w:family w:val="roman"/>
    <w:pitch w:val="default"/>
  </w:font>
  <w:font w:name="Roboto Light">
    <w:charset w:val="00"/>
    <w:family w:val="roman"/>
    <w:pitch w:val="default"/>
  </w:font>
  <w:font w:name="Roboto Thi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Nota a piè di pagina">
    <w:name w:val="Nota a piè di pagina"/>
    <w:next w:val="Nota a piè di pagin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